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D" w:rsidRPr="0035578D" w:rsidRDefault="0035578D" w:rsidP="0035578D">
      <w:pPr>
        <w:ind w:left="2977"/>
        <w:jc w:val="center"/>
        <w:rPr>
          <w:noProof/>
          <w:sz w:val="23"/>
          <w:szCs w:val="23"/>
        </w:rPr>
      </w:pPr>
      <w:r w:rsidRPr="0035578D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-13091</wp:posOffset>
            </wp:positionH>
            <wp:positionV relativeFrom="paragraph">
              <wp:posOffset>-145609</wp:posOffset>
            </wp:positionV>
            <wp:extent cx="1285294" cy="865761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 cstate="print">
                      <a:lum bright="52000" contrast="-32000"/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94" cy="86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78D">
        <w:rPr>
          <w:noProof/>
          <w:sz w:val="23"/>
          <w:szCs w:val="23"/>
        </w:rPr>
        <w:t xml:space="preserve">                            </w:t>
      </w:r>
    </w:p>
    <w:p w:rsidR="0035578D" w:rsidRPr="0035578D" w:rsidRDefault="0035578D" w:rsidP="0035578D">
      <w:pPr>
        <w:ind w:left="2977"/>
        <w:jc w:val="center"/>
        <w:rPr>
          <w:b/>
          <w:bCs/>
          <w:sz w:val="23"/>
          <w:szCs w:val="23"/>
        </w:rPr>
      </w:pPr>
      <w:r>
        <w:rPr>
          <w:noProof/>
          <w:sz w:val="23"/>
          <w:szCs w:val="23"/>
        </w:rPr>
        <w:t xml:space="preserve">                </w:t>
      </w:r>
      <w:r w:rsidRPr="0035578D">
        <w:rPr>
          <w:noProof/>
          <w:sz w:val="23"/>
          <w:szCs w:val="23"/>
        </w:rPr>
        <w:t xml:space="preserve">                   </w:t>
      </w:r>
      <w:r w:rsidRPr="0035578D">
        <w:rPr>
          <w:b/>
          <w:bCs/>
          <w:sz w:val="23"/>
          <w:szCs w:val="23"/>
        </w:rPr>
        <w:t>ДОГОВОР ПОСТАВКИ № __________________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г. Екатеринбург</w:t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  <w:t xml:space="preserve">                               «___» ___________2012 г.</w:t>
      </w:r>
    </w:p>
    <w:p w:rsidR="0035578D" w:rsidRPr="0035578D" w:rsidRDefault="0035578D" w:rsidP="0035578D">
      <w:pPr>
        <w:rPr>
          <w:sz w:val="23"/>
          <w:szCs w:val="23"/>
        </w:rPr>
      </w:pPr>
    </w:p>
    <w:p w:rsidR="0035578D" w:rsidRPr="0035578D" w:rsidRDefault="00BB6C76" w:rsidP="0035578D">
      <w:pPr>
        <w:pStyle w:val="2"/>
        <w:rPr>
          <w:sz w:val="23"/>
          <w:szCs w:val="23"/>
        </w:rPr>
      </w:pPr>
      <w:r>
        <w:rPr>
          <w:b/>
          <w:sz w:val="23"/>
          <w:szCs w:val="23"/>
        </w:rPr>
        <w:t>ООО</w:t>
      </w:r>
      <w:r w:rsidR="0035578D" w:rsidRPr="0035578D">
        <w:rPr>
          <w:b/>
          <w:sz w:val="23"/>
          <w:szCs w:val="23"/>
        </w:rPr>
        <w:t xml:space="preserve"> «</w:t>
      </w:r>
      <w:r>
        <w:rPr>
          <w:b/>
          <w:sz w:val="23"/>
          <w:szCs w:val="23"/>
        </w:rPr>
        <w:t>Комплекс строительных материалов и конструкций</w:t>
      </w:r>
      <w:r w:rsidR="0035578D" w:rsidRPr="0035578D">
        <w:rPr>
          <w:b/>
          <w:sz w:val="23"/>
          <w:szCs w:val="23"/>
        </w:rPr>
        <w:t>»,</w:t>
      </w:r>
      <w:r w:rsidR="0035578D" w:rsidRPr="0035578D">
        <w:rPr>
          <w:sz w:val="23"/>
          <w:szCs w:val="23"/>
        </w:rPr>
        <w:t xml:space="preserve"> именуемое в дальнейшем </w:t>
      </w:r>
      <w:r w:rsidR="0035578D" w:rsidRPr="0035578D">
        <w:rPr>
          <w:b/>
          <w:sz w:val="23"/>
          <w:szCs w:val="23"/>
        </w:rPr>
        <w:t>«Поставщик»</w:t>
      </w:r>
      <w:r w:rsidR="0035578D" w:rsidRPr="0035578D">
        <w:rPr>
          <w:sz w:val="23"/>
          <w:szCs w:val="23"/>
        </w:rPr>
        <w:t xml:space="preserve">, в лице </w:t>
      </w:r>
      <w:r>
        <w:rPr>
          <w:sz w:val="23"/>
          <w:szCs w:val="23"/>
        </w:rPr>
        <w:t>Коммерческого</w:t>
      </w:r>
      <w:r w:rsidR="0035578D" w:rsidRPr="0035578D">
        <w:rPr>
          <w:sz w:val="23"/>
          <w:szCs w:val="23"/>
        </w:rPr>
        <w:t xml:space="preserve"> директора </w:t>
      </w:r>
      <w:r>
        <w:rPr>
          <w:sz w:val="23"/>
          <w:szCs w:val="23"/>
        </w:rPr>
        <w:t>Дулепина Алексея Владимировича</w:t>
      </w:r>
      <w:r w:rsidR="0035578D" w:rsidRPr="0035578D">
        <w:rPr>
          <w:sz w:val="23"/>
          <w:szCs w:val="23"/>
        </w:rPr>
        <w:t xml:space="preserve">, действующего на основании </w:t>
      </w:r>
      <w:r>
        <w:rPr>
          <w:sz w:val="23"/>
          <w:szCs w:val="23"/>
        </w:rPr>
        <w:t>Доверенности № 001 от 15.04</w:t>
      </w:r>
      <w:r w:rsidR="0035578D" w:rsidRPr="0035578D">
        <w:rPr>
          <w:sz w:val="23"/>
          <w:szCs w:val="23"/>
        </w:rPr>
        <w:t xml:space="preserve">.2012 г., с одной стороны, и </w:t>
      </w:r>
      <w:r w:rsidR="0035578D" w:rsidRPr="0035578D">
        <w:rPr>
          <w:b/>
          <w:sz w:val="23"/>
          <w:szCs w:val="23"/>
        </w:rPr>
        <w:t xml:space="preserve">«», </w:t>
      </w:r>
      <w:r w:rsidR="0035578D" w:rsidRPr="0035578D">
        <w:rPr>
          <w:sz w:val="23"/>
          <w:szCs w:val="23"/>
        </w:rPr>
        <w:t xml:space="preserve">именуемое в дальнейшем </w:t>
      </w:r>
      <w:r w:rsidR="0035578D" w:rsidRPr="0035578D">
        <w:rPr>
          <w:b/>
          <w:sz w:val="23"/>
          <w:szCs w:val="23"/>
        </w:rPr>
        <w:t>«Покупатель»</w:t>
      </w:r>
      <w:r w:rsidR="0035578D" w:rsidRPr="0035578D">
        <w:rPr>
          <w:sz w:val="23"/>
          <w:szCs w:val="23"/>
        </w:rPr>
        <w:t>, в лице</w:t>
      </w:r>
      <w:proofErr w:type="gramStart"/>
      <w:r w:rsidR="0035578D" w:rsidRPr="0035578D">
        <w:rPr>
          <w:sz w:val="23"/>
          <w:szCs w:val="23"/>
        </w:rPr>
        <w:t xml:space="preserve">   ,</w:t>
      </w:r>
      <w:proofErr w:type="gramEnd"/>
      <w:r w:rsidR="0035578D" w:rsidRPr="0035578D">
        <w:rPr>
          <w:sz w:val="23"/>
          <w:szCs w:val="23"/>
        </w:rPr>
        <w:t xml:space="preserve"> действующего на основании  , с другой стороны, далее совместно именуемые </w:t>
      </w:r>
      <w:r w:rsidR="0035578D" w:rsidRPr="0035578D">
        <w:rPr>
          <w:b/>
          <w:sz w:val="23"/>
          <w:szCs w:val="23"/>
        </w:rPr>
        <w:t>«Стороны»</w:t>
      </w:r>
      <w:r w:rsidR="0035578D" w:rsidRPr="0035578D">
        <w:rPr>
          <w:sz w:val="23"/>
          <w:szCs w:val="23"/>
        </w:rPr>
        <w:t>, заключили настоящий договор о нижеследующем:</w:t>
      </w:r>
    </w:p>
    <w:p w:rsidR="0035578D" w:rsidRPr="0035578D" w:rsidRDefault="0035578D" w:rsidP="0035578D">
      <w:pPr>
        <w:pStyle w:val="2"/>
        <w:ind w:firstLine="0"/>
        <w:rPr>
          <w:sz w:val="23"/>
          <w:szCs w:val="23"/>
        </w:rPr>
      </w:pPr>
    </w:p>
    <w:p w:rsidR="0035578D" w:rsidRPr="0035578D" w:rsidRDefault="0035578D" w:rsidP="0035578D">
      <w:pPr>
        <w:pStyle w:val="2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Предмет договора</w:t>
      </w:r>
    </w:p>
    <w:p w:rsidR="0035578D" w:rsidRPr="0035578D" w:rsidRDefault="0035578D" w:rsidP="0035578D">
      <w:pPr>
        <w:pStyle w:val="2"/>
        <w:ind w:firstLine="0"/>
        <w:rPr>
          <w:sz w:val="23"/>
          <w:szCs w:val="23"/>
        </w:rPr>
      </w:pPr>
      <w:r w:rsidRPr="0035578D">
        <w:rPr>
          <w:sz w:val="23"/>
          <w:szCs w:val="23"/>
        </w:rPr>
        <w:t>1.1. По настоящему договору Поставщик обязуется поставить и передать в собственность Покупателя Товар в наименовании, ассортименте, количестве, по ценам, в сроки и в порядке, по отгрузочным реквизитам, указанным в Спецификациях к настоящему договору, которые являются его неотъемлемыми частями, а Покупатель обязуется принимать указанный Товар и оплачивать его.</w:t>
      </w:r>
    </w:p>
    <w:p w:rsidR="0035578D" w:rsidRPr="0035578D" w:rsidRDefault="0035578D" w:rsidP="0035578D">
      <w:pPr>
        <w:pStyle w:val="2"/>
        <w:ind w:firstLine="0"/>
        <w:rPr>
          <w:sz w:val="23"/>
          <w:szCs w:val="23"/>
        </w:rPr>
      </w:pPr>
      <w:r w:rsidRPr="0035578D">
        <w:rPr>
          <w:sz w:val="23"/>
          <w:szCs w:val="23"/>
        </w:rPr>
        <w:t xml:space="preserve">1.2. По настоящему договору Покупатель при необходимости вправе давать Поставщику указания об отгрузке (передаче) Товара получателям (отгрузочные разнарядки) путем указания получателя и его реквизитов в Спецификации или ином двустороннем документе Поставщика и Покупателя. </w:t>
      </w:r>
    </w:p>
    <w:p w:rsidR="0035578D" w:rsidRPr="0035578D" w:rsidRDefault="0035578D" w:rsidP="0035578D">
      <w:pPr>
        <w:pStyle w:val="2"/>
        <w:ind w:firstLine="0"/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2. Цена товара и порядок расчетов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2.1. Цена Товара  указывается Сторонами в Спецификации. 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2.2. Покупатель оплачивает поставленный Товар в размере и порядке, указанными в соответствующей Спецификации к настоящему договору. 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2.3. Оплата по договору производится в форме безналичного расчета, если иное не предусмотрено в Спецификации или ином дополнительном соглашении Сторон. В случае оплаты в безналичном порядке обязательства Покупателя по оплате Товара считаются исполненными с момента зачисления денежных средств на расчетный счет Поставщика.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При перечислении оплаты по настоящему договору, Покупатель обязан указать в платежно-расчетном документе дату и номер настоящего договора, номер соответствующей спецификации, счета на оплату, а если отгрузка товара осуществляется с условием о полной или частичной отсрочке платежа – также номер накладной и/или счета-фактуры. В случае</w:t>
      </w:r>
      <w:proofErr w:type="gramStart"/>
      <w:r w:rsidRPr="0035578D">
        <w:rPr>
          <w:sz w:val="23"/>
          <w:szCs w:val="23"/>
        </w:rPr>
        <w:t>,</w:t>
      </w:r>
      <w:proofErr w:type="gramEnd"/>
      <w:r w:rsidRPr="0035578D">
        <w:rPr>
          <w:sz w:val="23"/>
          <w:szCs w:val="23"/>
        </w:rPr>
        <w:t xml:space="preserve"> если отгрузка Товара осуществлялась с условием полной или частичной отсрочки платежа (в том числе по разным партиям Товара), а назначение платежа указано в расчетном документе не полностью (отсутствует какой-либо из реквизитов, перечисленных в настоящем пункте), что не позволяет однозначно установить соответствие данного платежа определенной задолженности, и в 3 (трех)</w:t>
      </w:r>
      <w:r w:rsidR="00487D9A">
        <w:rPr>
          <w:sz w:val="23"/>
          <w:szCs w:val="23"/>
        </w:rPr>
        <w:t xml:space="preserve"> </w:t>
      </w:r>
      <w:r w:rsidRPr="0035578D">
        <w:rPr>
          <w:sz w:val="23"/>
          <w:szCs w:val="23"/>
        </w:rPr>
        <w:t>-</w:t>
      </w:r>
      <w:r w:rsidR="00487D9A">
        <w:rPr>
          <w:sz w:val="23"/>
          <w:szCs w:val="23"/>
        </w:rPr>
        <w:t xml:space="preserve"> </w:t>
      </w:r>
      <w:r w:rsidRPr="0035578D">
        <w:rPr>
          <w:sz w:val="23"/>
          <w:szCs w:val="23"/>
        </w:rPr>
        <w:t>дневный срок с даты получения платежа не предоставлено письмо об уточнении назначения платежа, стороны отражают в учете погашение задолженности в порядке их возникновения, начиная с более ранней даты.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2.4. В случае изменения цен на сырье, материалы, прочих расходов, связанных с производством Товара, Поставщик вправе в одностороннем порядке изменить цену на Товар, уведомив об этом Покупателя не менее чем за 3-и дня. В случае если Покупатель не согласен с изменившейся ценой любая из сторон вправе расторгнуть договор, при этом Покупатель оплачивает фактически отгруженный Товар. 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2.5. Доставка по настоящему договору осуществляется Поставщиком или привлеченным им лицом за счет Покупателя (за исключением самовывоза и/или иных случаев, установленных соответствующей Спецификацией). В случае превышения стоимости доставки по сравнению с указанной в Спецификации – оплата фактически произведенных Поставщиком на доставку расходов осуществляется за счет Покупателя (без их предварительного согласования) в течение 3-х рабочих дней с момента предоставления ему подтверждающих такие расходы документов.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ind w:left="360"/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3. Количество, качество, ассортимент и комплектность товара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3.1. Ассортимент, наименование, комплектность и количество Товара определяется Сторонами в Спецификациях.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3.2. Качество Товар</w:t>
      </w:r>
      <w:r w:rsidR="00487D9A">
        <w:rPr>
          <w:sz w:val="23"/>
          <w:szCs w:val="23"/>
        </w:rPr>
        <w:t>а</w:t>
      </w:r>
      <w:r w:rsidRPr="0035578D">
        <w:rPr>
          <w:sz w:val="23"/>
          <w:szCs w:val="23"/>
        </w:rPr>
        <w:t xml:space="preserve"> должно соответствовать ГОСТам, ТУ, другим стандартам и нормативно-техническим требованиям, предъявляемым к товарам такого рода, может подтверждаться сертификатом качества завода-изготовителя (производителя), а также иными документами, подтверждающими качество Товара в соответствии с требованиями законодательства РФ. 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lastRenderedPageBreak/>
        <w:t>3.3. Поставщик гарантирует, что маркировка поставляемого Товара соответствует требованиям стандартов и технических условий, установленных в РФ. Маркировка Товара должна обеспечить полную и однозначную идентификацию каждой единицы товара при его приемке.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ind w:left="360"/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4. Условия и порядок поставки товара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4.1. Доставка Товара со склада Поставщика до пункта назначения (в т.ч. до получателя), указанного Покупателем в Спецификации, осуществляется за счет Покупателя, если иное не предусмотрено Спецификацией. В качестве Грузополучателя может выступать третье лицо, названное Покупателем в Спецификации или ином официальном документе. Срок поставки согласовывается сторонами в Спецификации.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4.2. Досрочная поставка Товара допускается только с письменного согласия Покупателя.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4.3. Каждая из Сторон обязана совершить действия, необходимые с ее стороны  для обеспечения передачи и получения Товара в порядке и сроки, установленные в Спецификациях.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4.4. В случае изменения отгрузочных реквизитов по каждой отдельной партии Товара согласно Спецификации на данную партию Товара, Покупатель возмещает Поставщику все дополнительные расходы, связанные с переадресовкой ж/д вагонов (ж/д тариф, простой вагонов, хранение продукции) согласно выставленных Поставщиком счетов.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4.5. Конкретный вид поставки согласовывается Сторонами в Спецификации.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4.6. В зависимости от согласованного в Спецификации вида поставки применяются следующие её условия (если иное не оговорено в Спецификации):</w:t>
      </w:r>
    </w:p>
    <w:p w:rsidR="0035578D" w:rsidRPr="0035578D" w:rsidRDefault="0035578D" w:rsidP="0035578D">
      <w:pPr>
        <w:jc w:val="both"/>
        <w:rPr>
          <w:b/>
          <w:sz w:val="23"/>
          <w:szCs w:val="23"/>
        </w:rPr>
      </w:pPr>
      <w:r w:rsidRPr="0035578D">
        <w:rPr>
          <w:sz w:val="23"/>
          <w:szCs w:val="23"/>
        </w:rPr>
        <w:t xml:space="preserve">4.6.1. </w:t>
      </w:r>
      <w:r w:rsidRPr="0035578D">
        <w:rPr>
          <w:b/>
          <w:sz w:val="23"/>
          <w:szCs w:val="23"/>
        </w:rPr>
        <w:t>Самовывоз со склада Поставщика: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Датой поставки Товара является дата подписания Сторонами товарной накладной по форме ТОРГ-12, составляемой при передаче Товара Покупателю (указанному им получателю) в месте нахождения Поставщика.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Обязанность Поставщика по поставке Товара считается исполненной с момента передачи товара Покупателю (указанному им получателю), и подписания Сторонами товарной накладной по форме ТОРГ-12.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Право собственности на Товар и все риски переходят к Покупателю с даты поставки на указанных условиях.</w:t>
      </w:r>
    </w:p>
    <w:p w:rsidR="0035578D" w:rsidRPr="0035578D" w:rsidRDefault="0035578D" w:rsidP="0035578D">
      <w:pPr>
        <w:jc w:val="both"/>
        <w:rPr>
          <w:b/>
          <w:sz w:val="23"/>
          <w:szCs w:val="23"/>
        </w:rPr>
      </w:pPr>
      <w:r w:rsidRPr="0035578D">
        <w:rPr>
          <w:sz w:val="23"/>
          <w:szCs w:val="23"/>
        </w:rPr>
        <w:t xml:space="preserve">4.6.2.  </w:t>
      </w:r>
      <w:r w:rsidRPr="0035578D">
        <w:rPr>
          <w:b/>
          <w:sz w:val="23"/>
          <w:szCs w:val="23"/>
        </w:rPr>
        <w:t>Базисное условие поставки -</w:t>
      </w:r>
      <w:r w:rsidRPr="0035578D">
        <w:rPr>
          <w:sz w:val="23"/>
          <w:szCs w:val="23"/>
        </w:rPr>
        <w:t xml:space="preserve"> </w:t>
      </w:r>
      <w:r w:rsidRPr="0035578D">
        <w:rPr>
          <w:b/>
          <w:sz w:val="23"/>
          <w:szCs w:val="23"/>
        </w:rPr>
        <w:t>пункт отправления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Датой поставки Товара считается: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-при перевозке ж/</w:t>
      </w:r>
      <w:proofErr w:type="spellStart"/>
      <w:r w:rsidRPr="0035578D">
        <w:rPr>
          <w:sz w:val="23"/>
          <w:szCs w:val="23"/>
        </w:rPr>
        <w:t>д</w:t>
      </w:r>
      <w:proofErr w:type="spellEnd"/>
      <w:r w:rsidRPr="0035578D">
        <w:rPr>
          <w:sz w:val="23"/>
          <w:szCs w:val="23"/>
        </w:rPr>
        <w:t xml:space="preserve"> транспортом – дата штемпеля станции отправления на железнодорожной накладной, свидетельствующая о приеме Товара к перевозке;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-при перевозке иным видом транспорта – дата товарно-транспортной накладной или товарной накладной.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Обязанность Поставщика по поставке Товара считается исполненной с момента передачи Товара первому перевозчику на станции отправления и оформления соответствующего документа, подтверждающего передачу Товара перевозчику и погрузку в транспортное средство.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Право собственности и все риски переходят к Покупателю </w:t>
      </w:r>
      <w:proofErr w:type="gramStart"/>
      <w:r w:rsidRPr="0035578D">
        <w:rPr>
          <w:sz w:val="23"/>
          <w:szCs w:val="23"/>
        </w:rPr>
        <w:t>с даты поставки</w:t>
      </w:r>
      <w:proofErr w:type="gramEnd"/>
      <w:r w:rsidRPr="0035578D">
        <w:rPr>
          <w:sz w:val="23"/>
          <w:szCs w:val="23"/>
        </w:rPr>
        <w:t xml:space="preserve"> на указанных условиях.</w:t>
      </w:r>
    </w:p>
    <w:p w:rsidR="0035578D" w:rsidRPr="0035578D" w:rsidRDefault="0035578D" w:rsidP="0035578D">
      <w:pPr>
        <w:jc w:val="both"/>
        <w:rPr>
          <w:b/>
          <w:sz w:val="23"/>
          <w:szCs w:val="23"/>
        </w:rPr>
      </w:pPr>
      <w:r w:rsidRPr="0035578D">
        <w:rPr>
          <w:sz w:val="23"/>
          <w:szCs w:val="23"/>
        </w:rPr>
        <w:t xml:space="preserve">4.6.3. </w:t>
      </w:r>
      <w:r w:rsidRPr="0035578D">
        <w:rPr>
          <w:b/>
          <w:sz w:val="23"/>
          <w:szCs w:val="23"/>
        </w:rPr>
        <w:t>Базисное условие поставки – пункт назначения: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b/>
          <w:sz w:val="23"/>
          <w:szCs w:val="23"/>
        </w:rPr>
        <w:t xml:space="preserve">   </w:t>
      </w:r>
      <w:r w:rsidRPr="0035578D">
        <w:rPr>
          <w:sz w:val="23"/>
          <w:szCs w:val="23"/>
        </w:rPr>
        <w:t>Датой поставки является дата, проставленная в оригинале железнодорожной, товарно-транспортной или иной товарной накладной в пункте назначения, свидетельствующая о прибытии Товара в пункт назначения.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Обязанность Поставщика по поставке Товара считается исполненной с момента проставления отметки в оригинале железнодорожной накладной, товарно-транспортной или иной товарной накладной в пункте назначения, свидетельствующей о прибытии Товара в пункт назначения.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Под пунктом назначения понимается: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- при поставке Товара железнодорожным транспортом – станция назначения по реквизитам Грузополучателя Товара, указанным в Приложениях (Спецификациях, иных соглашениях Сторон).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-при поставке автомобильным транспортом – склад Грузополучателя по реквизитам, указанным в Приложениях (Спецификациях, иных соглашениях Сторон).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Право собственности и все риски переходят к Покупателю в момент передачи перевозчиком  Товара грузополучателю Покупателя в пункте назначения.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4.7. При отгрузке автомобильным и/или железнодорожным транспортом Поставщик обязан после отгрузки Товара незамедлительно в письменной форме проинформировать Покупателя о виде транспорта, дате отгрузки, наименовании и количестве отгруженного Товара, дате прибытия Товара, </w:t>
      </w:r>
      <w:r w:rsidRPr="0035578D">
        <w:rPr>
          <w:sz w:val="23"/>
          <w:szCs w:val="23"/>
        </w:rPr>
        <w:lastRenderedPageBreak/>
        <w:t>сообщить данные, позволяющие идентифицировать транспортное средство, осуществляющее доставку (в т.ч. номера вагонов).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4.8. Покупатель обязан обеспечить сохранность вагонов Поставщика или перевозчика в период нахождения их на подъездных путях Покупателя, Грузоотправителя, Грузополучателя.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ind w:left="360"/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5. Порядок приемки товара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5.1. Приёмка Товара,</w:t>
      </w:r>
      <w:r w:rsidR="00345A7C">
        <w:rPr>
          <w:sz w:val="23"/>
          <w:szCs w:val="23"/>
        </w:rPr>
        <w:t xml:space="preserve"> по качеству</w:t>
      </w:r>
      <w:r w:rsidRPr="0035578D">
        <w:rPr>
          <w:sz w:val="23"/>
          <w:szCs w:val="23"/>
        </w:rPr>
        <w:t>, количеству, комплектности осуществляется в момент получения  Товара Покупателем (Грузополучателем) от Перевозчика (в случае самовывоза - на складе Поставщика/ Грузоотправителя при получении Товара) на основании данных, указанных в соответствующей Спецификации, сертификате качества/паспорте качества производителя, ГОСТ, ТУ, иных нормативно-технических требованиях, которым должны соответствовать товары такого рода, данных ж/</w:t>
      </w:r>
      <w:proofErr w:type="spellStart"/>
      <w:r w:rsidRPr="0035578D">
        <w:rPr>
          <w:sz w:val="23"/>
          <w:szCs w:val="23"/>
        </w:rPr>
        <w:t>д</w:t>
      </w:r>
      <w:proofErr w:type="spellEnd"/>
      <w:r w:rsidRPr="0035578D">
        <w:rPr>
          <w:sz w:val="23"/>
          <w:szCs w:val="23"/>
        </w:rPr>
        <w:t xml:space="preserve">, товарно-транспортных накладных или актах приема-передачи. 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Поставщик в течение 5-ти дней с момента оплаты аванса, а также в течение 5-ти дней с момента поставки Товара обязан передать Покупателю счет-фактуру, оформленную в соответствии с требованиями НК РФ.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5.2. Грузополучатель/получатель Товара, указанный Покупателем, является полномочным представителем Покупателя при осуществлении приемки и проверки Товара на соответствие условиям настоящего договора и приложений к нему.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5.3. При обнаружении несоответствия качества/количества/комплектности  Товара условиям настоящего договора и приложений к нему, Покупатель (Грузополучатель/Получатель) заканчивает разгрузку поступившего Товара на отдельную площадку, обеспечив сохранение выявленных недостатков в неизменном виде, а также принимает меры по обеспечению сохранности поступившего Товара (принимает на ответственное хранение), и в течение одних суток с момента передачи Товара Покупателю (Грузополучателю/Получателю) обеспечивает вызов представителя Поставщика и с его участием обеспечивает составление Акта о выявленных недостатках Товара.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Уведомление о выз</w:t>
      </w:r>
      <w:r w:rsidR="00345A7C">
        <w:rPr>
          <w:sz w:val="23"/>
          <w:szCs w:val="23"/>
        </w:rPr>
        <w:t>ове представителя направляется П</w:t>
      </w:r>
      <w:r w:rsidRPr="0035578D">
        <w:rPr>
          <w:sz w:val="23"/>
          <w:szCs w:val="23"/>
        </w:rPr>
        <w:t>оставщику по факсу.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Поставщик обязан в течение двух суток после получения вызова Покупателя (Грузополучателя/Получателя) сообщить по факсу о направлении им представителя.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Представитель Поставщика обязан явиться для участия в составлении Акта о выявленных недостатках не позднее семи дней с момента направления ему вызова. Представитель Поставщика должен иметь при себе надлежащим образом оформленную доверенность на право участия в составлении Акта о выявленных недостатках. В случае неявки представителя Поставщика Покупатель (Грузополучатель/Получатель) составляет Акт о выявленных недостатках Товара совместно с территориальным подразделением Торгово-Промышленной Палаты Российской Федерации.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   В том случае, если одна из сторон отказывается подписывать Акт, то в нем делается отметка об этом, с участием двух независимых лиц, которые удостоверяют этот факт подписями в Акте и Акт считается надлежащим образом составленным.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5.4. В случае если  при разгрузке транспортного средства Покупатель/Грузополучатель обнаружит некачественный Товар – он должен приостановить дальнейшую приемку Товара и обеспечить вызов представителя железной дороги для составления коммерческого акта и актов иных форм (в случаях предусмотренных действующим законодательством) с одновременным изготовлением Покупателем/Грузополучателем фотографий Товара на транспортном средстве (вагоне, автомобиле и пр.). Указанные фотографии должны отображать дату фотографии, недостатки Товара, маркировку, а также номер транспортного средства с возможностью установить, какой Товар в него загружен. После составления коммерческого акта и изготовления фотографий Покупатель/Грузополучатель выгружает Товар из транспортного средства, складирует, обеспечивает сохранность Товара и незамедлительно вызывает представителя Поставщика в соответствии с условиями настоящего договора.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6. Гарантийные обязательства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6.1. На поставляемый по настоящему договору Товар устанавливается гарантийный срок согласно гарантийному сроку завода-изготовителя (производителя).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6.2. Гарантийный срок начинает течь с момента передачи Товара Покупателя (грузополучателю/получателю).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7. Ответственность сторон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lastRenderedPageBreak/>
        <w:t>7.1. В случае нарушения сроков поставки Товара или недопоставки Товара, Поставщик оплачивает Покупателю неустойку в размере 0,1% от стоимости непоставленного в срок Товара за каждый день просрочки, но не более 20% от стоимости такого Товара.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7.2. В случае нарушения сроков внесения предварительной оплаты Покупатель выплачивает Поставщику неустойку в размере 0,1 % от суммы задержанного платежа за каждый день просрочки, но не более 20% от суммы задержанного платежа.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7.3. В случае необоснованного отказа от приемки Товара Покупатель выплачивает Поставщику штраф в размере 30% от стоимости не принятого Товара и возмещает все понесенные Поставщиком транспортные расходы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7.4. За нарушение сроков выборки продукции и нахождения неотгруженной продукции на складе Поставщика, Грузоотправителя/завода-изготовителя более 2 (двух) календарных дней, несоблюдения объемов выборки продукции, предусмотренной Спецификацией на соответствующий период поставки, Покупатель уплачивает Поставщику пени в размере 0,1% от стоимости не вывезенной в срок/не выбранного объема продукции за каждый день просрочки исполнения данного обязательства. В этом случае Покупатель возмещает Поставщику все расходы, связанные с ответственным хранением.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7.5. Поставщик не несет ответственности за любые действия, возникшие  по причине неправильного обращения, использования, повреждения продукции, в случаях, когда это связано с нарушением Покупателем правил разгрузки, хранения, монтажа.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7.6. Поставщик не несет ответственности перед Покупателем за неисполнение или ненадлежащее исполнение своих обязательств, произошедшие не по его вине, в том числе за недопоставку продукции в связи с отсутствием и не предоставлением ж/д дорогой подвижного состава (железнодорожных вагонов).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7.7. В случае простоя вагонов под погрузкой/выгрузкой по причинам</w:t>
      </w:r>
      <w:r w:rsidR="000824B0">
        <w:rPr>
          <w:sz w:val="23"/>
          <w:szCs w:val="23"/>
        </w:rPr>
        <w:t>,</w:t>
      </w:r>
      <w:r w:rsidRPr="0035578D">
        <w:rPr>
          <w:sz w:val="23"/>
          <w:szCs w:val="23"/>
        </w:rPr>
        <w:t xml:space="preserve"> зависящим от Покупателя/Грузополучателя, Покупатель возмещает Поставщику расходы</w:t>
      </w:r>
      <w:r w:rsidR="000824B0">
        <w:rPr>
          <w:sz w:val="23"/>
          <w:szCs w:val="23"/>
        </w:rPr>
        <w:t>,</w:t>
      </w:r>
      <w:r w:rsidRPr="0035578D">
        <w:rPr>
          <w:sz w:val="23"/>
          <w:szCs w:val="23"/>
        </w:rPr>
        <w:t xml:space="preserve"> связанные с простоем вагонов, в том числе ж/д тариф.</w:t>
      </w:r>
    </w:p>
    <w:p w:rsidR="0035578D" w:rsidRPr="0035578D" w:rsidRDefault="0035578D" w:rsidP="0035578D">
      <w:pPr>
        <w:rPr>
          <w:sz w:val="23"/>
          <w:szCs w:val="23"/>
        </w:rPr>
      </w:pPr>
      <w:r w:rsidRPr="0035578D">
        <w:rPr>
          <w:sz w:val="23"/>
          <w:szCs w:val="23"/>
        </w:rPr>
        <w:t>7.8. Стороны несут иную ответственность, предусмотренную действующим законодательством РФ.</w:t>
      </w:r>
    </w:p>
    <w:p w:rsidR="0035578D" w:rsidRPr="0035578D" w:rsidRDefault="0035578D" w:rsidP="0035578D">
      <w:pPr>
        <w:rPr>
          <w:sz w:val="23"/>
          <w:szCs w:val="23"/>
        </w:rPr>
      </w:pPr>
    </w:p>
    <w:p w:rsidR="0035578D" w:rsidRPr="0035578D" w:rsidRDefault="0035578D" w:rsidP="0035578D">
      <w:pPr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8. Форс-мажор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8.1.  В случае наступления обстоятельств непреодолимой силы, таких как</w:t>
      </w:r>
      <w:r w:rsidR="001453C1">
        <w:rPr>
          <w:sz w:val="23"/>
          <w:szCs w:val="23"/>
        </w:rPr>
        <w:t>:</w:t>
      </w:r>
      <w:r w:rsidRPr="0035578D">
        <w:rPr>
          <w:sz w:val="23"/>
          <w:szCs w:val="23"/>
        </w:rPr>
        <w:t xml:space="preserve"> пожар, наводнение, землетрясения, забастовки и другие стихийные бедствия, противоправные действия третьих лиц, война, военные действия, указания ОАО «РЖД», влияющие на исполнение сторонами обязательств по настоящему договору и делающими невозможным их исполнение и другие обстоятельства, находящиеся вне контроля Сторон,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8.2. Сторона, пострадавшая от действий непреодолимой силы, обязана известить другую сторону о наступлении и прекращении таких обстоятельств в письменной форме немедленно, но не позднее 10 календарных дней с момента их наступления.</w:t>
      </w:r>
    </w:p>
    <w:p w:rsidR="0035578D" w:rsidRPr="0035578D" w:rsidRDefault="0035578D" w:rsidP="0035578D">
      <w:pPr>
        <w:rPr>
          <w:sz w:val="23"/>
          <w:szCs w:val="23"/>
        </w:rPr>
      </w:pPr>
    </w:p>
    <w:p w:rsidR="0035578D" w:rsidRPr="0035578D" w:rsidRDefault="0035578D" w:rsidP="0035578D">
      <w:pPr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9. Разрешение споров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9.1. При возникновении споров стороны принимают все усилия для разрешения всех споров и разногласий путем переговоров.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9.2. При недостижении результатов путем переговоров все споры, связанные с исполнением настоящего договора, разрешаются в Арбитражном суде Свердловской области.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10. Срок действия договора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10.1. Настоящий договор вступает в силу  с момента его подписания и действует до 31.12.2012 г., но в любом случае до исполнения Сторонами обязательств по нему.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10.2. Любая из Сторон вправе расторгнуть настоящий договор, предварительно письменно уведомив об этом другую сторону не менее</w:t>
      </w:r>
      <w:proofErr w:type="gramStart"/>
      <w:r w:rsidRPr="0035578D">
        <w:rPr>
          <w:sz w:val="23"/>
          <w:szCs w:val="23"/>
        </w:rPr>
        <w:t>,</w:t>
      </w:r>
      <w:proofErr w:type="gramEnd"/>
      <w:r w:rsidRPr="0035578D">
        <w:rPr>
          <w:sz w:val="23"/>
          <w:szCs w:val="23"/>
        </w:rPr>
        <w:t xml:space="preserve"> чем за 20 (двадцать) дней. При этом расторжение настоящего договора не освобождает Стороны от исполнения обязательств, принятых на себя ранее.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10.3. Покупатель не в праве в одностороннем порядке отказаться от согласованной сторонами в соответствующей Спецификации продукции, в противном случае стоимость продукции не возвращается Покупателю, а удерживается в качестве возмещения убытков Поставщика связанных с изготовлением и/или доставкой указанной продукции.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lastRenderedPageBreak/>
        <w:t>10.4. В случае</w:t>
      </w:r>
      <w:proofErr w:type="gramStart"/>
      <w:r w:rsidR="00BE5EF7">
        <w:rPr>
          <w:sz w:val="23"/>
          <w:szCs w:val="23"/>
        </w:rPr>
        <w:t>,</w:t>
      </w:r>
      <w:proofErr w:type="gramEnd"/>
      <w:r w:rsidRPr="0035578D">
        <w:rPr>
          <w:sz w:val="23"/>
          <w:szCs w:val="23"/>
        </w:rPr>
        <w:t xml:space="preserve"> если за 20 календарных дней до окончания срока действия настоящего договор</w:t>
      </w:r>
      <w:r w:rsidR="00BE5EF7">
        <w:rPr>
          <w:sz w:val="23"/>
          <w:szCs w:val="23"/>
        </w:rPr>
        <w:t>,</w:t>
      </w:r>
      <w:r w:rsidRPr="0035578D">
        <w:rPr>
          <w:sz w:val="23"/>
          <w:szCs w:val="23"/>
        </w:rPr>
        <w:t xml:space="preserve"> ни одна из сторон не заявит о его расторжении, то договор считается автоматически пролонгированным на каждый последующий год.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jc w:val="center"/>
        <w:rPr>
          <w:b/>
          <w:sz w:val="23"/>
          <w:szCs w:val="23"/>
        </w:rPr>
      </w:pPr>
      <w:r w:rsidRPr="0035578D">
        <w:rPr>
          <w:b/>
          <w:sz w:val="23"/>
          <w:szCs w:val="23"/>
        </w:rPr>
        <w:t>11. Особые условия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11.1. Все изменения и дополнения к настоящему договору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11.2. В случае</w:t>
      </w:r>
      <w:proofErr w:type="gramStart"/>
      <w:r w:rsidR="00BE5EF7">
        <w:rPr>
          <w:sz w:val="23"/>
          <w:szCs w:val="23"/>
        </w:rPr>
        <w:t>,</w:t>
      </w:r>
      <w:proofErr w:type="gramEnd"/>
      <w:r w:rsidRPr="0035578D">
        <w:rPr>
          <w:sz w:val="23"/>
          <w:szCs w:val="23"/>
        </w:rPr>
        <w:t xml:space="preserve"> если Спецификация к настоящему договору содержит иные условия, чем предусмотрены в настоящем договоре, то применяются условия соответствующей Спецификации.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11.3. Настоящий Договор, а также все приложения к нему и дополнительные соглашения, иные документы и информация по Договору или в связи с ним, являются конфиденциальной информацией и не подлежат разглашению или использованию Сторонами в каких-либо целях без письменного согласия другой Стороны.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11.4. По инициативе любой из сторон стороны проводят сверку расчетов путем подписания Акта сверки взаимных расчето</w:t>
      </w:r>
      <w:r w:rsidR="00BE5EF7">
        <w:rPr>
          <w:sz w:val="23"/>
          <w:szCs w:val="23"/>
        </w:rPr>
        <w:t xml:space="preserve">в. Указанный Акт </w:t>
      </w:r>
      <w:r w:rsidRPr="0035578D">
        <w:rPr>
          <w:sz w:val="23"/>
          <w:szCs w:val="23"/>
        </w:rPr>
        <w:t>направляет сторона, инициировавшая проведение сверки. В случае не подписания направленного  Акта сверки противоположной стороной в течение 7 (семи) рабочих дней с момента получения Акта и не предоставления в этот же срок мотивированного отказа от подписания – такой Акт считается принятым и подписанным сторонами без замечаний.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11.5. Ни одна из сторон не вправе уступить свои права и перевести долг по настоящему договору какому-либо третьему лицу без письменного согласия на то другой стороны.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11.6. Во всем остальном, что не предусмотрено настоящим договором, Стороны руководствуются действующим законодательством РФ.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11.7. Покупатель обязан предоставить Поставщику учредительные документы, а также при условии предоставления Покупателю рассрочки/отсрочки платежа, по требованию Поставщика, предоставить бухгалтерскую отчетность на последующую отчетную дату: бухгалтерский баланс и отчет о прибылях и убытках.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>11.8. Настоящий договор составлен в двух экземплярах, имеющих одинаковую юридическую силу, по одному для каждой из сторон.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  <w:r w:rsidRPr="0035578D">
        <w:rPr>
          <w:sz w:val="23"/>
          <w:szCs w:val="23"/>
        </w:rPr>
        <w:t xml:space="preserve">11.9. В соответствии с </w:t>
      </w:r>
      <w:proofErr w:type="gramStart"/>
      <w:r w:rsidRPr="0035578D">
        <w:rPr>
          <w:sz w:val="23"/>
          <w:szCs w:val="23"/>
        </w:rPr>
        <w:t>ч</w:t>
      </w:r>
      <w:proofErr w:type="gramEnd"/>
      <w:r w:rsidRPr="0035578D">
        <w:rPr>
          <w:sz w:val="23"/>
          <w:szCs w:val="23"/>
        </w:rPr>
        <w:t xml:space="preserve">.2 ст.434 ГК РФ Стороны договорились о том, что подписанные посредством факсимильной или электронной связи копии настоящего договора и всех относящихся к нему документов имеют юридическую силу до момента их подтверждения оригиналами. </w:t>
      </w:r>
    </w:p>
    <w:p w:rsidR="0035578D" w:rsidRPr="0035578D" w:rsidRDefault="0035578D" w:rsidP="0035578D">
      <w:pPr>
        <w:jc w:val="both"/>
        <w:rPr>
          <w:sz w:val="23"/>
          <w:szCs w:val="23"/>
        </w:rPr>
      </w:pPr>
    </w:p>
    <w:p w:rsidR="0035578D" w:rsidRPr="0035578D" w:rsidRDefault="0035578D" w:rsidP="0035578D">
      <w:pPr>
        <w:pStyle w:val="a4"/>
        <w:jc w:val="center"/>
        <w:rPr>
          <w:b/>
          <w:bCs/>
          <w:sz w:val="23"/>
          <w:szCs w:val="23"/>
        </w:rPr>
      </w:pPr>
      <w:r w:rsidRPr="0035578D">
        <w:rPr>
          <w:b/>
          <w:bCs/>
          <w:sz w:val="23"/>
          <w:szCs w:val="23"/>
        </w:rPr>
        <w:t>Юридические адреса, реквизиты и подписи сторон</w:t>
      </w:r>
    </w:p>
    <w:p w:rsidR="0035578D" w:rsidRPr="0035578D" w:rsidRDefault="0035578D" w:rsidP="0035578D">
      <w:pPr>
        <w:pStyle w:val="a4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8"/>
        <w:gridCol w:w="4999"/>
      </w:tblGrid>
      <w:tr w:rsidR="0035578D" w:rsidRPr="0035578D" w:rsidTr="002023BB">
        <w:tc>
          <w:tcPr>
            <w:tcW w:w="4998" w:type="dxa"/>
          </w:tcPr>
          <w:p w:rsidR="0035578D" w:rsidRPr="0035578D" w:rsidRDefault="0035578D" w:rsidP="002023BB">
            <w:pPr>
              <w:pStyle w:val="a4"/>
              <w:rPr>
                <w:sz w:val="23"/>
                <w:szCs w:val="23"/>
              </w:rPr>
            </w:pPr>
            <w:r w:rsidRPr="0035578D">
              <w:rPr>
                <w:b/>
                <w:bCs/>
                <w:sz w:val="23"/>
                <w:szCs w:val="23"/>
              </w:rPr>
              <w:t xml:space="preserve">ПОСТАВЩИК: </w:t>
            </w:r>
          </w:p>
        </w:tc>
        <w:tc>
          <w:tcPr>
            <w:tcW w:w="4999" w:type="dxa"/>
          </w:tcPr>
          <w:p w:rsidR="0035578D" w:rsidRPr="0035578D" w:rsidRDefault="0035578D" w:rsidP="002023BB">
            <w:pPr>
              <w:pStyle w:val="a4"/>
              <w:rPr>
                <w:sz w:val="23"/>
                <w:szCs w:val="23"/>
              </w:rPr>
            </w:pPr>
            <w:r w:rsidRPr="0035578D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35578D" w:rsidRPr="0035578D" w:rsidTr="002023BB">
        <w:tc>
          <w:tcPr>
            <w:tcW w:w="4998" w:type="dxa"/>
          </w:tcPr>
          <w:p w:rsidR="00BE5EF7" w:rsidRPr="00622CB8" w:rsidRDefault="00BE5EF7" w:rsidP="00BE5EF7">
            <w:pPr>
              <w:pStyle w:val="a4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ООО «КСМК</w:t>
            </w:r>
            <w:r w:rsidRPr="00622CB8">
              <w:rPr>
                <w:b/>
                <w:sz w:val="23"/>
                <w:szCs w:val="23"/>
              </w:rPr>
              <w:t xml:space="preserve">» </w:t>
            </w:r>
          </w:p>
          <w:p w:rsidR="00BE5EF7" w:rsidRDefault="00BE5EF7" w:rsidP="00BE5EF7">
            <w:pPr>
              <w:rPr>
                <w:sz w:val="23"/>
                <w:szCs w:val="23"/>
              </w:rPr>
            </w:pPr>
            <w:r w:rsidRPr="00B1142D">
              <w:rPr>
                <w:sz w:val="23"/>
                <w:szCs w:val="23"/>
              </w:rPr>
              <w:t xml:space="preserve">ИНН 6670372478 КПП 667001001 </w:t>
            </w:r>
          </w:p>
          <w:p w:rsidR="00BE5EF7" w:rsidRPr="00622CB8" w:rsidRDefault="00BE5EF7" w:rsidP="00BE5E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</w:t>
            </w:r>
            <w:r w:rsidRPr="00B1142D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почтовый адрес: 620075</w:t>
            </w:r>
            <w:r w:rsidRPr="00622CB8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г. Екатеринбург, ул. Толмачева, д.28</w:t>
            </w:r>
            <w:r w:rsidRPr="00622CB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оф.51</w:t>
            </w:r>
          </w:p>
          <w:p w:rsidR="00BE5EF7" w:rsidRPr="00B1142D" w:rsidRDefault="00BE5EF7" w:rsidP="00BE5EF7">
            <w:pPr>
              <w:rPr>
                <w:sz w:val="23"/>
                <w:szCs w:val="23"/>
              </w:rPr>
            </w:pPr>
            <w:r w:rsidRPr="00B1142D">
              <w:rPr>
                <w:sz w:val="23"/>
                <w:szCs w:val="23"/>
              </w:rPr>
              <w:t>р./счет 40702810706700000992 в «Банк24.ру» (ОАО)</w:t>
            </w:r>
          </w:p>
          <w:p w:rsidR="00BE5EF7" w:rsidRPr="00B1142D" w:rsidRDefault="00BE5EF7" w:rsidP="00BE5EF7">
            <w:pPr>
              <w:rPr>
                <w:sz w:val="23"/>
                <w:szCs w:val="23"/>
              </w:rPr>
            </w:pPr>
            <w:r w:rsidRPr="00B1142D">
              <w:rPr>
                <w:sz w:val="23"/>
                <w:szCs w:val="23"/>
              </w:rPr>
              <w:t>к./счет 30101810600000000859 БИК 046577859</w:t>
            </w:r>
          </w:p>
          <w:p w:rsidR="00BE5EF7" w:rsidRPr="00B1142D" w:rsidRDefault="00BE5EF7" w:rsidP="00BE5EF7">
            <w:pPr>
              <w:rPr>
                <w:sz w:val="23"/>
                <w:szCs w:val="23"/>
              </w:rPr>
            </w:pPr>
            <w:r w:rsidRPr="00B1142D">
              <w:rPr>
                <w:sz w:val="23"/>
                <w:szCs w:val="23"/>
              </w:rPr>
              <w:t xml:space="preserve">в ГРКЦ ГУ Банка России по Свердловской области </w:t>
            </w:r>
          </w:p>
          <w:p w:rsidR="0035578D" w:rsidRPr="0035578D" w:rsidRDefault="00BE5EF7" w:rsidP="00BE5EF7">
            <w:pPr>
              <w:jc w:val="both"/>
              <w:rPr>
                <w:sz w:val="23"/>
                <w:szCs w:val="23"/>
              </w:rPr>
            </w:pPr>
            <w:r w:rsidRPr="00622CB8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>+7</w:t>
            </w:r>
            <w:r w:rsidRPr="00622CB8">
              <w:rPr>
                <w:sz w:val="23"/>
                <w:szCs w:val="23"/>
              </w:rPr>
              <w:t xml:space="preserve">(343) </w:t>
            </w:r>
            <w:r>
              <w:rPr>
                <w:sz w:val="23"/>
                <w:szCs w:val="23"/>
              </w:rPr>
              <w:t>254-95-95, +7-(905)800-58-13</w:t>
            </w:r>
          </w:p>
        </w:tc>
        <w:tc>
          <w:tcPr>
            <w:tcW w:w="4999" w:type="dxa"/>
          </w:tcPr>
          <w:p w:rsidR="0035578D" w:rsidRPr="0035578D" w:rsidRDefault="0035578D" w:rsidP="002023BB">
            <w:pPr>
              <w:rPr>
                <w:sz w:val="23"/>
                <w:szCs w:val="23"/>
              </w:rPr>
            </w:pPr>
            <w:r w:rsidRPr="0035578D">
              <w:rPr>
                <w:sz w:val="23"/>
                <w:szCs w:val="23"/>
              </w:rPr>
              <w:t xml:space="preserve">       </w:t>
            </w:r>
          </w:p>
        </w:tc>
      </w:tr>
    </w:tbl>
    <w:p w:rsidR="0035578D" w:rsidRPr="0035578D" w:rsidRDefault="0035578D" w:rsidP="0035578D">
      <w:pPr>
        <w:rPr>
          <w:sz w:val="23"/>
          <w:szCs w:val="23"/>
        </w:rPr>
      </w:pPr>
      <w:r w:rsidRPr="0035578D">
        <w:rPr>
          <w:sz w:val="23"/>
          <w:szCs w:val="23"/>
        </w:rPr>
        <w:t xml:space="preserve"> </w:t>
      </w:r>
    </w:p>
    <w:p w:rsidR="0035578D" w:rsidRPr="0035578D" w:rsidRDefault="0035578D" w:rsidP="0035578D">
      <w:pPr>
        <w:rPr>
          <w:sz w:val="23"/>
          <w:szCs w:val="23"/>
        </w:rPr>
      </w:pPr>
      <w:r w:rsidRPr="0035578D">
        <w:rPr>
          <w:sz w:val="23"/>
          <w:szCs w:val="23"/>
        </w:rPr>
        <w:t>ПОСТАВЩИК:</w:t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  <w:t>ПОКУПАТЕЛЬ:</w:t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</w:p>
    <w:p w:rsidR="0035578D" w:rsidRPr="0035578D" w:rsidRDefault="0035578D" w:rsidP="0035578D">
      <w:pPr>
        <w:rPr>
          <w:sz w:val="23"/>
          <w:szCs w:val="23"/>
        </w:rPr>
      </w:pPr>
      <w:r w:rsidRPr="0035578D">
        <w:rPr>
          <w:sz w:val="23"/>
          <w:szCs w:val="23"/>
        </w:rPr>
        <w:t>____________________ /</w:t>
      </w:r>
      <w:r w:rsidR="00BE5EF7">
        <w:rPr>
          <w:sz w:val="23"/>
          <w:szCs w:val="23"/>
        </w:rPr>
        <w:t>Дулепин А.В.</w:t>
      </w:r>
      <w:r w:rsidRPr="0035578D">
        <w:rPr>
          <w:sz w:val="23"/>
          <w:szCs w:val="23"/>
        </w:rPr>
        <w:t>/</w:t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  <w:t xml:space="preserve">______________________  / _______________ / </w:t>
      </w:r>
    </w:p>
    <w:p w:rsidR="0035578D" w:rsidRPr="0035578D" w:rsidRDefault="0035578D" w:rsidP="0035578D">
      <w:pPr>
        <w:ind w:firstLine="720"/>
        <w:rPr>
          <w:sz w:val="23"/>
          <w:szCs w:val="23"/>
        </w:rPr>
      </w:pPr>
      <w:r w:rsidRPr="0035578D">
        <w:rPr>
          <w:sz w:val="23"/>
          <w:szCs w:val="23"/>
        </w:rPr>
        <w:t>м.п.</w:t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</w:r>
      <w:r w:rsidRPr="0035578D">
        <w:rPr>
          <w:sz w:val="23"/>
          <w:szCs w:val="23"/>
        </w:rPr>
        <w:tab/>
        <w:t>м.п.</w:t>
      </w:r>
    </w:p>
    <w:p w:rsidR="0035578D" w:rsidRPr="0035578D" w:rsidRDefault="0035578D" w:rsidP="0035578D">
      <w:pPr>
        <w:rPr>
          <w:sz w:val="23"/>
          <w:szCs w:val="23"/>
        </w:rPr>
      </w:pPr>
    </w:p>
    <w:p w:rsidR="0035578D" w:rsidRPr="0035578D" w:rsidRDefault="0035578D" w:rsidP="0035578D">
      <w:pPr>
        <w:rPr>
          <w:sz w:val="23"/>
          <w:szCs w:val="23"/>
        </w:rPr>
      </w:pPr>
    </w:p>
    <w:p w:rsidR="005A04A5" w:rsidRPr="0035578D" w:rsidRDefault="001D759D">
      <w:pPr>
        <w:rPr>
          <w:sz w:val="23"/>
          <w:szCs w:val="23"/>
        </w:rPr>
      </w:pPr>
    </w:p>
    <w:sectPr w:rsidR="005A04A5" w:rsidRPr="0035578D" w:rsidSect="0035578D">
      <w:footerReference w:type="default" r:id="rId8"/>
      <w:pgSz w:w="11906" w:h="16838" w:code="9"/>
      <w:pgMar w:top="567" w:right="510" w:bottom="567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9D" w:rsidRDefault="001D759D" w:rsidP="00487D9A">
      <w:r>
        <w:separator/>
      </w:r>
    </w:p>
  </w:endnote>
  <w:endnote w:type="continuationSeparator" w:id="0">
    <w:p w:rsidR="001D759D" w:rsidRDefault="001D759D" w:rsidP="0048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A1" w:rsidRDefault="00060E4E" w:rsidP="00BE1D3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8731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3356">
      <w:rPr>
        <w:rStyle w:val="a3"/>
        <w:noProof/>
      </w:rPr>
      <w:t>5</w:t>
    </w:r>
    <w:r>
      <w:rPr>
        <w:rStyle w:val="a3"/>
      </w:rPr>
      <w:fldChar w:fldCharType="end"/>
    </w:r>
  </w:p>
  <w:p w:rsidR="004330A1" w:rsidRDefault="00B87312" w:rsidP="001631ED">
    <w:r>
      <w:t>___________________/</w:t>
    </w:r>
    <w:r w:rsidR="00487D9A">
      <w:t>Дулепин А.В.</w:t>
    </w:r>
    <w:r>
      <w:t xml:space="preserve">/                                                        __________________/ </w:t>
    </w:r>
    <w:permStart w:id="0" w:edGrp="everyone"/>
    <w:r>
      <w:t>________________</w:t>
    </w:r>
    <w:permEnd w:id="0"/>
    <w:r>
      <w:t>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9D" w:rsidRDefault="001D759D" w:rsidP="00487D9A">
      <w:r>
        <w:separator/>
      </w:r>
    </w:p>
  </w:footnote>
  <w:footnote w:type="continuationSeparator" w:id="0">
    <w:p w:rsidR="001D759D" w:rsidRDefault="001D759D" w:rsidP="0048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005"/>
    <w:multiLevelType w:val="hybridMultilevel"/>
    <w:tmpl w:val="054EF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78D"/>
    <w:rsid w:val="00060E4E"/>
    <w:rsid w:val="000824B0"/>
    <w:rsid w:val="001453C1"/>
    <w:rsid w:val="001D2692"/>
    <w:rsid w:val="001D759D"/>
    <w:rsid w:val="00345A7C"/>
    <w:rsid w:val="0035578D"/>
    <w:rsid w:val="00387AA8"/>
    <w:rsid w:val="003B3356"/>
    <w:rsid w:val="00487D9A"/>
    <w:rsid w:val="00536331"/>
    <w:rsid w:val="005C2750"/>
    <w:rsid w:val="005F6198"/>
    <w:rsid w:val="00712F30"/>
    <w:rsid w:val="00934D5B"/>
    <w:rsid w:val="00B87312"/>
    <w:rsid w:val="00BB6C76"/>
    <w:rsid w:val="00BE5EF7"/>
    <w:rsid w:val="00E2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5578D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557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35578D"/>
  </w:style>
  <w:style w:type="paragraph" w:styleId="a4">
    <w:name w:val="Body Text"/>
    <w:basedOn w:val="a"/>
    <w:link w:val="a5"/>
    <w:rsid w:val="0035578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355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355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5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7D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7D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2012-05-18T04:21:00Z</dcterms:created>
  <dcterms:modified xsi:type="dcterms:W3CDTF">2012-05-18T05:12:00Z</dcterms:modified>
</cp:coreProperties>
</file>